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1002B" w:rsidRPr="000E1154" w14:paraId="4D07E525" w14:textId="77777777" w:rsidTr="000E1FA2">
        <w:tc>
          <w:tcPr>
            <w:tcW w:w="9350" w:type="dxa"/>
            <w:shd w:val="clear" w:color="auto" w:fill="002060"/>
          </w:tcPr>
          <w:p w14:paraId="4056625A" w14:textId="77777777" w:rsidR="00E1002B" w:rsidRPr="000E1154" w:rsidRDefault="00E1002B" w:rsidP="000E1FA2">
            <w:pPr>
              <w:tabs>
                <w:tab w:val="left" w:pos="63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</w:rPr>
            </w:pPr>
            <w:r w:rsidRPr="000E1154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>Building’s Moving Procedures</w:t>
            </w:r>
          </w:p>
        </w:tc>
      </w:tr>
      <w:tr w:rsidR="00E1002B" w:rsidRPr="000E1154" w14:paraId="42DB5775" w14:textId="77777777" w:rsidTr="000E1FA2">
        <w:tc>
          <w:tcPr>
            <w:tcW w:w="9350" w:type="dxa"/>
          </w:tcPr>
          <w:p w14:paraId="42EE9D19" w14:textId="77777777" w:rsidR="00E1002B" w:rsidRPr="00804E0C" w:rsidRDefault="00E1002B" w:rsidP="00E1002B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6"/>
                <w:szCs w:val="6"/>
              </w:rPr>
            </w:pPr>
          </w:p>
          <w:p w14:paraId="570DAE0F" w14:textId="77777777" w:rsidR="00E1002B" w:rsidRPr="00804E0C" w:rsidRDefault="00E1002B" w:rsidP="00E1002B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  <w:t>Please review the following moving procedures prior to the move in date:</w:t>
            </w:r>
          </w:p>
        </w:tc>
      </w:tr>
      <w:tr w:rsidR="00E1002B" w:rsidRPr="000E1154" w14:paraId="4BC0860F" w14:textId="77777777" w:rsidTr="000E1FA2">
        <w:tc>
          <w:tcPr>
            <w:tcW w:w="9350" w:type="dxa"/>
          </w:tcPr>
          <w:p w14:paraId="73B6ED75" w14:textId="77777777" w:rsidR="00E1002B" w:rsidRPr="00804E0C" w:rsidRDefault="00E1002B" w:rsidP="00E1002B">
            <w:pPr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</w:tr>
      <w:tr w:rsidR="00E1002B" w:rsidRPr="000E1154" w14:paraId="43084313" w14:textId="77777777" w:rsidTr="000E1FA2">
        <w:tc>
          <w:tcPr>
            <w:tcW w:w="9350" w:type="dxa"/>
          </w:tcPr>
          <w:p w14:paraId="33E3BE4C" w14:textId="77777777" w:rsidR="00E1002B" w:rsidRPr="00804E0C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Moves must occur before 8am or after 5pm, or anytime with advanced notice on the weekends.</w:t>
            </w:r>
          </w:p>
        </w:tc>
      </w:tr>
      <w:tr w:rsidR="00E1002B" w:rsidRPr="000E1154" w14:paraId="7BF26FD0" w14:textId="77777777" w:rsidTr="000E1FA2">
        <w:tc>
          <w:tcPr>
            <w:tcW w:w="9350" w:type="dxa"/>
          </w:tcPr>
          <w:p w14:paraId="0553D3D6" w14:textId="77777777" w:rsidR="00E1002B" w:rsidRPr="00804E0C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Tenant is responsible for supervising move and providing suite and building access.</w:t>
            </w:r>
          </w:p>
        </w:tc>
      </w:tr>
      <w:tr w:rsidR="00E1002B" w:rsidRPr="000E1154" w14:paraId="240CB7BF" w14:textId="77777777" w:rsidTr="000E1FA2">
        <w:tc>
          <w:tcPr>
            <w:tcW w:w="9350" w:type="dxa"/>
          </w:tcPr>
          <w:p w14:paraId="1EB86BCF" w14:textId="04770067" w:rsidR="00E1002B" w:rsidRPr="00804E0C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Floor</w:t>
            </w:r>
            <w:r w:rsidR="0028455E"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and wall</w:t>
            </w: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protection (i.e., Mas</w:t>
            </w:r>
            <w:r w:rsidR="00A54070"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onite) must be used to cover common area</w:t>
            </w: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surfaces where items will be moved.</w:t>
            </w:r>
          </w:p>
        </w:tc>
      </w:tr>
      <w:tr w:rsidR="00E1002B" w:rsidRPr="000E1154" w14:paraId="587E65E9" w14:textId="77777777" w:rsidTr="000E1FA2">
        <w:tc>
          <w:tcPr>
            <w:tcW w:w="9350" w:type="dxa"/>
          </w:tcPr>
          <w:p w14:paraId="16F1E22C" w14:textId="77777777" w:rsidR="00E1002B" w:rsidRPr="00804E0C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Please notify Management 48 hours prior if you would like to request management to provide any access necessary.</w:t>
            </w:r>
          </w:p>
        </w:tc>
      </w:tr>
      <w:tr w:rsidR="00E1002B" w:rsidRPr="000E1154" w14:paraId="38AACFDE" w14:textId="77777777" w:rsidTr="000E1FA2">
        <w:tc>
          <w:tcPr>
            <w:tcW w:w="9350" w:type="dxa"/>
            <w:tcBorders>
              <w:bottom w:val="nil"/>
            </w:tcBorders>
          </w:tcPr>
          <w:p w14:paraId="71452971" w14:textId="77777777" w:rsidR="00804E0C" w:rsidRPr="001A5F51" w:rsidRDefault="00165D46" w:rsidP="00165D46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5F51">
              <w:rPr>
                <w:rFonts w:ascii="Calibri" w:eastAsia="Times New Roman" w:hAnsi="Calibri" w:cs="Calibri"/>
                <w:sz w:val="24"/>
                <w:szCs w:val="24"/>
              </w:rPr>
              <w:t>Loading Dock Information:</w:t>
            </w:r>
            <w:r w:rsidR="00804E0C" w:rsidRPr="001A5F51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14:paraId="31AA6B46" w14:textId="3299C47C" w:rsidR="00804E0C" w:rsidRPr="001A5F51" w:rsidRDefault="00804E0C" w:rsidP="00804E0C">
            <w:pPr>
              <w:pStyle w:val="ListParagraph"/>
              <w:numPr>
                <w:ilvl w:val="1"/>
                <w:numId w:val="7"/>
              </w:num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5F51">
              <w:rPr>
                <w:rFonts w:ascii="Calibri" w:eastAsia="Times New Roman" w:hAnsi="Calibri" w:cs="Calibri"/>
                <w:sz w:val="24"/>
                <w:szCs w:val="24"/>
              </w:rPr>
              <w:t xml:space="preserve">Movers must park in designated loading zones only: </w:t>
            </w:r>
            <w:r w:rsidR="00015190" w:rsidRPr="001A5F51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  <w:r w:rsidR="00015190" w:rsidRPr="001A5F51">
              <w:rPr>
                <w:rFonts w:ascii="Calibri" w:eastAsia="Times New Roman" w:hAnsi="Calibri" w:cs="Calibri"/>
                <w:sz w:val="24"/>
                <w:szCs w:val="24"/>
                <w:vertAlign w:val="superscript"/>
              </w:rPr>
              <w:t>th</w:t>
            </w:r>
            <w:r w:rsidR="00015190" w:rsidRPr="001A5F51">
              <w:rPr>
                <w:rFonts w:ascii="Calibri" w:eastAsia="Times New Roman" w:hAnsi="Calibri" w:cs="Calibri"/>
                <w:sz w:val="24"/>
                <w:szCs w:val="24"/>
              </w:rPr>
              <w:t xml:space="preserve"> &amp; Ludlow Streets.</w:t>
            </w:r>
            <w:r w:rsidRPr="001A5F51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015190" w:rsidRPr="001A5F51">
              <w:rPr>
                <w:rFonts w:ascii="Calibri" w:eastAsia="Times New Roman" w:hAnsi="Calibri" w:cs="Calibri"/>
                <w:sz w:val="24"/>
                <w:szCs w:val="24"/>
              </w:rPr>
              <w:t>L</w:t>
            </w:r>
            <w:r w:rsidRPr="001A5F51">
              <w:rPr>
                <w:rFonts w:ascii="Calibri" w:eastAsia="Times New Roman" w:hAnsi="Calibri" w:cs="Calibri"/>
                <w:sz w:val="24"/>
                <w:szCs w:val="24"/>
              </w:rPr>
              <w:t>ocat</w:t>
            </w:r>
            <w:r w:rsidR="00015190" w:rsidRPr="001A5F51">
              <w:rPr>
                <w:rFonts w:ascii="Calibri" w:eastAsia="Times New Roman" w:hAnsi="Calibri" w:cs="Calibri"/>
                <w:sz w:val="24"/>
                <w:szCs w:val="24"/>
              </w:rPr>
              <w:t>ed at the back of the building.</w:t>
            </w:r>
          </w:p>
          <w:p w14:paraId="041870C4" w14:textId="5013915A" w:rsidR="00E1002B" w:rsidRPr="001A5F51" w:rsidRDefault="00015190" w:rsidP="00804E0C">
            <w:pPr>
              <w:pStyle w:val="ListParagraph"/>
              <w:numPr>
                <w:ilvl w:val="1"/>
                <w:numId w:val="7"/>
              </w:num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5F51">
              <w:rPr>
                <w:rFonts w:ascii="Calibri" w:eastAsia="Times New Roman" w:hAnsi="Calibri" w:cs="Calibri"/>
                <w:sz w:val="24"/>
                <w:szCs w:val="24"/>
              </w:rPr>
              <w:t xml:space="preserve">Dock </w:t>
            </w:r>
            <w:r w:rsidR="00804E0C" w:rsidRPr="001A5F51">
              <w:rPr>
                <w:rFonts w:ascii="Calibri" w:eastAsia="Times New Roman" w:hAnsi="Calibri" w:cs="Calibri"/>
                <w:sz w:val="24"/>
                <w:szCs w:val="24"/>
              </w:rPr>
              <w:t>Dimensions</w:t>
            </w:r>
            <w:r w:rsidRPr="001A5F51">
              <w:rPr>
                <w:rFonts w:ascii="Calibri" w:eastAsia="Times New Roman" w:hAnsi="Calibri" w:cs="Calibri"/>
                <w:sz w:val="24"/>
                <w:szCs w:val="24"/>
              </w:rPr>
              <w:t xml:space="preserve"> are 11’9” h </w:t>
            </w:r>
            <w:proofErr w:type="gramStart"/>
            <w:r w:rsidRPr="001A5F51">
              <w:rPr>
                <w:rFonts w:ascii="Calibri" w:eastAsia="Times New Roman" w:hAnsi="Calibri" w:cs="Calibri"/>
                <w:sz w:val="24"/>
                <w:szCs w:val="24"/>
              </w:rPr>
              <w:t>x</w:t>
            </w:r>
            <w:r w:rsidR="003C33D3" w:rsidRPr="001A5F51">
              <w:rPr>
                <w:rFonts w:ascii="Calibri" w:eastAsia="Times New Roman" w:hAnsi="Calibri" w:cs="Calibri"/>
                <w:sz w:val="24"/>
                <w:szCs w:val="24"/>
              </w:rPr>
              <w:t xml:space="preserve">  22</w:t>
            </w:r>
            <w:proofErr w:type="gramEnd"/>
            <w:r w:rsidR="003C33D3" w:rsidRPr="001A5F51">
              <w:rPr>
                <w:rFonts w:ascii="Calibri" w:eastAsia="Times New Roman" w:hAnsi="Calibri" w:cs="Calibri"/>
                <w:sz w:val="24"/>
                <w:szCs w:val="24"/>
              </w:rPr>
              <w:t>’ w</w:t>
            </w:r>
            <w:r w:rsidRPr="001A5F51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</w:tr>
      <w:tr w:rsidR="00E1002B" w:rsidRPr="000E1154" w14:paraId="3B7C1CB0" w14:textId="77777777" w:rsidTr="000E1FA2">
        <w:tc>
          <w:tcPr>
            <w:tcW w:w="9350" w:type="dxa"/>
            <w:tcBorders>
              <w:top w:val="nil"/>
              <w:bottom w:val="single" w:sz="4" w:space="0" w:color="auto"/>
            </w:tcBorders>
          </w:tcPr>
          <w:p w14:paraId="0BF54820" w14:textId="5E813DB0" w:rsidR="00E1002B" w:rsidRPr="001A5F51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5F51">
              <w:rPr>
                <w:rFonts w:ascii="Calibri" w:eastAsia="Times New Roman" w:hAnsi="Calibri" w:cs="Calibri"/>
                <w:sz w:val="24"/>
                <w:szCs w:val="24"/>
              </w:rPr>
              <w:t xml:space="preserve">Elevator Information: </w:t>
            </w:r>
            <w:r w:rsidR="00470444" w:rsidRPr="001A5F51">
              <w:rPr>
                <w:rFonts w:ascii="Calibri" w:eastAsia="Times New Roman" w:hAnsi="Calibri" w:cs="Calibri"/>
                <w:sz w:val="24"/>
                <w:szCs w:val="24"/>
              </w:rPr>
              <w:t>Cab Height: 12’ or 120”, Cab Depth; 60’ or 5’, Cab Width; 90’ or 7’5”, Door Opening: 4’ w x 6’11 ½</w:t>
            </w:r>
            <w:proofErr w:type="gramStart"/>
            <w:r w:rsidR="00470444" w:rsidRPr="001A5F51">
              <w:rPr>
                <w:rFonts w:ascii="Calibri" w:eastAsia="Times New Roman" w:hAnsi="Calibri" w:cs="Calibri"/>
                <w:sz w:val="24"/>
                <w:szCs w:val="24"/>
              </w:rPr>
              <w:t>” ,</w:t>
            </w:r>
            <w:proofErr w:type="gramEnd"/>
            <w:r w:rsidR="00470444" w:rsidRPr="001A5F51">
              <w:rPr>
                <w:rFonts w:ascii="Calibri" w:eastAsia="Times New Roman" w:hAnsi="Calibri" w:cs="Calibri"/>
                <w:sz w:val="24"/>
                <w:szCs w:val="24"/>
              </w:rPr>
              <w:t xml:space="preserve"> Weight limit 4,000</w:t>
            </w:r>
            <w:r w:rsidR="005B1AFB" w:rsidRPr="001A5F51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="00470444" w:rsidRPr="001A5F51">
              <w:rPr>
                <w:rFonts w:ascii="Calibri" w:eastAsia="Times New Roman" w:hAnsi="Calibri" w:cs="Calibri"/>
                <w:sz w:val="24"/>
                <w:szCs w:val="24"/>
              </w:rPr>
              <w:t>lbs</w:t>
            </w:r>
            <w:proofErr w:type="spellEnd"/>
          </w:p>
          <w:p w14:paraId="5BDCAA3F" w14:textId="77777777" w:rsidR="00E1002B" w:rsidRPr="001A5F51" w:rsidRDefault="00E1002B" w:rsidP="000E1FA2">
            <w:pPr>
              <w:pStyle w:val="ListParagraph"/>
              <w:spacing w:before="240"/>
              <w:ind w:left="36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1002B" w:rsidRPr="000E1154" w14:paraId="062ADF90" w14:textId="77777777" w:rsidTr="000E1FA2">
        <w:tc>
          <w:tcPr>
            <w:tcW w:w="9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6551B3" w14:textId="77777777" w:rsidR="00E1002B" w:rsidRPr="00F62CE4" w:rsidRDefault="00E1002B" w:rsidP="000E1FA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0FBF7A1" w14:textId="5BB40B49" w:rsidR="00E1002B" w:rsidRPr="001A5F51" w:rsidRDefault="00015190" w:rsidP="00804E0C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5F51">
              <w:rPr>
                <w:rFonts w:ascii="Calibri" w:eastAsia="Times New Roman" w:hAnsi="Calibri" w:cs="Calibri"/>
                <w:sz w:val="24"/>
                <w:szCs w:val="24"/>
              </w:rPr>
              <w:t>1700 Market Street Associates LP</w:t>
            </w:r>
          </w:p>
          <w:p w14:paraId="5D57866C" w14:textId="1DB4EEE5" w:rsidR="00E1002B" w:rsidRPr="001A5F51" w:rsidRDefault="00015190" w:rsidP="00804E0C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5F51">
              <w:rPr>
                <w:rFonts w:ascii="Calibri" w:eastAsia="Times New Roman" w:hAnsi="Calibri" w:cs="Calibri"/>
                <w:sz w:val="24"/>
                <w:szCs w:val="24"/>
              </w:rPr>
              <w:t xml:space="preserve">1700 Market Street, </w:t>
            </w:r>
            <w:r w:rsidR="00E1002B" w:rsidRPr="001A5F51">
              <w:rPr>
                <w:rFonts w:ascii="Calibri" w:eastAsia="Times New Roman" w:hAnsi="Calibri" w:cs="Calibri"/>
                <w:sz w:val="24"/>
                <w:szCs w:val="24"/>
              </w:rPr>
              <w:t>Suite</w:t>
            </w:r>
            <w:r w:rsidRPr="001A5F51">
              <w:rPr>
                <w:rFonts w:ascii="Calibri" w:eastAsia="Times New Roman" w:hAnsi="Calibri" w:cs="Calibri"/>
                <w:sz w:val="24"/>
                <w:szCs w:val="24"/>
              </w:rPr>
              <w:t xml:space="preserve"> 1515</w:t>
            </w:r>
          </w:p>
          <w:p w14:paraId="01CCBA27" w14:textId="729FB55D" w:rsidR="00E1002B" w:rsidRPr="001A5F51" w:rsidRDefault="00015190" w:rsidP="00804E0C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5F51">
              <w:rPr>
                <w:rFonts w:ascii="Calibri" w:eastAsia="Times New Roman" w:hAnsi="Calibri" w:cs="Calibri"/>
                <w:sz w:val="24"/>
                <w:szCs w:val="24"/>
              </w:rPr>
              <w:t>Philadelphia, PA  19103</w:t>
            </w:r>
          </w:p>
          <w:p w14:paraId="750DBC45" w14:textId="77777777" w:rsidR="001A5F51" w:rsidRPr="00FD03C4" w:rsidRDefault="001A5F51" w:rsidP="001A5F51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5F51">
              <w:rPr>
                <w:rFonts w:ascii="Calibri" w:eastAsia="Times New Roman" w:hAnsi="Calibri" w:cs="Calibri"/>
                <w:sz w:val="24"/>
                <w:szCs w:val="24"/>
              </w:rPr>
              <w:t>215-568-2520</w:t>
            </w:r>
          </w:p>
          <w:p w14:paraId="16F94D0D" w14:textId="77777777" w:rsidR="001A5F51" w:rsidRPr="00F62CE4" w:rsidRDefault="001A5F51" w:rsidP="00804E0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</w:pPr>
          </w:p>
          <w:p w14:paraId="260E0BBD" w14:textId="785079AA" w:rsidR="00E1002B" w:rsidRPr="00F62CE4" w:rsidRDefault="00E1002B" w:rsidP="00015190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bookmarkStart w:id="0" w:name="_GoBack"/>
            <w:bookmarkEnd w:id="0"/>
          </w:p>
          <w:p w14:paraId="03E51387" w14:textId="77777777" w:rsidR="00E1002B" w:rsidRPr="00F62CE4" w:rsidRDefault="00E1002B" w:rsidP="000E1FA2">
            <w:p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6D2FD0A5" w14:textId="77777777" w:rsidR="00E1002B" w:rsidRDefault="00E1002B" w:rsidP="00E1002B">
      <w:pPr>
        <w:tabs>
          <w:tab w:val="left" w:pos="630"/>
        </w:tabs>
      </w:pPr>
    </w:p>
    <w:p w14:paraId="74225EA6" w14:textId="77777777" w:rsidR="001E233F" w:rsidRPr="00E1002B" w:rsidRDefault="001E233F" w:rsidP="00E1002B"/>
    <w:sectPr w:rsidR="001E233F" w:rsidRPr="00E1002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D3E77" w14:textId="77777777" w:rsidR="00B52B9D" w:rsidRDefault="00B52B9D">
      <w:pPr>
        <w:spacing w:after="0" w:line="240" w:lineRule="auto"/>
      </w:pPr>
      <w:r>
        <w:separator/>
      </w:r>
    </w:p>
  </w:endnote>
  <w:endnote w:type="continuationSeparator" w:id="0">
    <w:p w14:paraId="6D962489" w14:textId="77777777" w:rsidR="00B52B9D" w:rsidRDefault="00B52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59247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20"/>
        <w:szCs w:val="20"/>
      </w:rPr>
    </w:sdtEndPr>
    <w:sdtContent>
      <w:p w14:paraId="7181B852" w14:textId="24EFFFB3" w:rsidR="00835BB3" w:rsidRPr="00835BB3" w:rsidRDefault="00835BB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20"/>
            <w:szCs w:val="20"/>
          </w:rPr>
        </w:pPr>
        <w:r w:rsidRPr="00835BB3">
          <w:rPr>
            <w:sz w:val="20"/>
            <w:szCs w:val="20"/>
          </w:rPr>
          <w:fldChar w:fldCharType="begin"/>
        </w:r>
        <w:r w:rsidRPr="00835BB3">
          <w:rPr>
            <w:sz w:val="20"/>
            <w:szCs w:val="20"/>
          </w:rPr>
          <w:instrText xml:space="preserve"> PAGE   \* MERGEFORMAT </w:instrText>
        </w:r>
        <w:r w:rsidRPr="00835BB3">
          <w:rPr>
            <w:sz w:val="20"/>
            <w:szCs w:val="20"/>
          </w:rPr>
          <w:fldChar w:fldCharType="separate"/>
        </w:r>
        <w:r w:rsidR="00AD60BD" w:rsidRPr="00AD60BD">
          <w:rPr>
            <w:b/>
            <w:bCs/>
            <w:noProof/>
            <w:sz w:val="20"/>
            <w:szCs w:val="20"/>
          </w:rPr>
          <w:t>1</w:t>
        </w:r>
        <w:r w:rsidRPr="00835BB3">
          <w:rPr>
            <w:b/>
            <w:bCs/>
            <w:noProof/>
            <w:sz w:val="20"/>
            <w:szCs w:val="20"/>
          </w:rPr>
          <w:fldChar w:fldCharType="end"/>
        </w:r>
        <w:r w:rsidRPr="00835BB3">
          <w:rPr>
            <w:b/>
            <w:bCs/>
            <w:sz w:val="20"/>
            <w:szCs w:val="20"/>
          </w:rPr>
          <w:t xml:space="preserve"> | </w:t>
        </w:r>
        <w:r w:rsidRPr="00835BB3">
          <w:rPr>
            <w:color w:val="7F7F7F" w:themeColor="background1" w:themeShade="7F"/>
            <w:spacing w:val="60"/>
            <w:sz w:val="20"/>
            <w:szCs w:val="20"/>
          </w:rPr>
          <w:t>Page</w:t>
        </w:r>
      </w:p>
    </w:sdtContent>
  </w:sdt>
  <w:p w14:paraId="506A1991" w14:textId="77777777" w:rsidR="00835BB3" w:rsidRDefault="00835B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F4AC1" w14:textId="77777777" w:rsidR="00B52B9D" w:rsidRDefault="00B52B9D">
      <w:pPr>
        <w:spacing w:after="0" w:line="240" w:lineRule="auto"/>
      </w:pPr>
      <w:r>
        <w:separator/>
      </w:r>
    </w:p>
  </w:footnote>
  <w:footnote w:type="continuationSeparator" w:id="0">
    <w:p w14:paraId="00E97D56" w14:textId="77777777" w:rsidR="00B52B9D" w:rsidRDefault="00B52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44A5E" w14:textId="77777777" w:rsidR="00AF5F3A" w:rsidRDefault="00E1002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0612D2" wp14:editId="790D01F7">
          <wp:simplePos x="0" y="0"/>
          <wp:positionH relativeFrom="margin">
            <wp:align>center</wp:align>
          </wp:positionH>
          <wp:positionV relativeFrom="paragraph">
            <wp:posOffset>-287020</wp:posOffset>
          </wp:positionV>
          <wp:extent cx="1148080" cy="7696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08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85DEE0" w14:textId="77777777" w:rsidR="00AF5F3A" w:rsidRDefault="00B52B9D">
    <w:pPr>
      <w:pStyle w:val="Header"/>
    </w:pPr>
  </w:p>
  <w:p w14:paraId="52C41256" w14:textId="77777777" w:rsidR="00AF5F3A" w:rsidRDefault="00B52B9D">
    <w:pPr>
      <w:pStyle w:val="Header"/>
    </w:pPr>
  </w:p>
  <w:p w14:paraId="47005AB6" w14:textId="77777777" w:rsidR="00AF5F3A" w:rsidRDefault="00B52B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E5D57"/>
    <w:multiLevelType w:val="hybridMultilevel"/>
    <w:tmpl w:val="25CE99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E0474"/>
    <w:multiLevelType w:val="hybridMultilevel"/>
    <w:tmpl w:val="2DCE9E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6A56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F14A3"/>
    <w:multiLevelType w:val="hybridMultilevel"/>
    <w:tmpl w:val="E31C5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3A52C9"/>
    <w:multiLevelType w:val="hybridMultilevel"/>
    <w:tmpl w:val="7D06DB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F13E1"/>
    <w:multiLevelType w:val="hybridMultilevel"/>
    <w:tmpl w:val="9B9A0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A7166"/>
    <w:multiLevelType w:val="hybridMultilevel"/>
    <w:tmpl w:val="C0FAC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76088"/>
    <w:multiLevelType w:val="hybridMultilevel"/>
    <w:tmpl w:val="15C0E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128"/>
    <w:rsid w:val="00015190"/>
    <w:rsid w:val="00017B2D"/>
    <w:rsid w:val="00027570"/>
    <w:rsid w:val="00067AAC"/>
    <w:rsid w:val="00165D46"/>
    <w:rsid w:val="00177E60"/>
    <w:rsid w:val="0018096D"/>
    <w:rsid w:val="001A5F51"/>
    <w:rsid w:val="001C4E46"/>
    <w:rsid w:val="001D6925"/>
    <w:rsid w:val="001E233F"/>
    <w:rsid w:val="00202215"/>
    <w:rsid w:val="0021019B"/>
    <w:rsid w:val="00221184"/>
    <w:rsid w:val="00237F49"/>
    <w:rsid w:val="002420DE"/>
    <w:rsid w:val="0028406E"/>
    <w:rsid w:val="0028455E"/>
    <w:rsid w:val="002A54AB"/>
    <w:rsid w:val="002E014C"/>
    <w:rsid w:val="002F7859"/>
    <w:rsid w:val="00356B53"/>
    <w:rsid w:val="003640E2"/>
    <w:rsid w:val="00380016"/>
    <w:rsid w:val="00394F3E"/>
    <w:rsid w:val="003B3743"/>
    <w:rsid w:val="003C33D3"/>
    <w:rsid w:val="00403709"/>
    <w:rsid w:val="00435C92"/>
    <w:rsid w:val="0043738E"/>
    <w:rsid w:val="00442F10"/>
    <w:rsid w:val="0046720C"/>
    <w:rsid w:val="00470444"/>
    <w:rsid w:val="004C56D4"/>
    <w:rsid w:val="005130A0"/>
    <w:rsid w:val="00523E6B"/>
    <w:rsid w:val="00554896"/>
    <w:rsid w:val="005775F9"/>
    <w:rsid w:val="00580DCD"/>
    <w:rsid w:val="00582088"/>
    <w:rsid w:val="00585863"/>
    <w:rsid w:val="005A3F48"/>
    <w:rsid w:val="005B1AFB"/>
    <w:rsid w:val="005B4372"/>
    <w:rsid w:val="005B5C68"/>
    <w:rsid w:val="005B6DE9"/>
    <w:rsid w:val="006464E8"/>
    <w:rsid w:val="006604F8"/>
    <w:rsid w:val="00660874"/>
    <w:rsid w:val="006746FF"/>
    <w:rsid w:val="006971DC"/>
    <w:rsid w:val="006A16F3"/>
    <w:rsid w:val="006A7128"/>
    <w:rsid w:val="006C0B20"/>
    <w:rsid w:val="006D0FBF"/>
    <w:rsid w:val="006E30DD"/>
    <w:rsid w:val="006F2D6A"/>
    <w:rsid w:val="007074D5"/>
    <w:rsid w:val="007219AF"/>
    <w:rsid w:val="0079170B"/>
    <w:rsid w:val="007A1324"/>
    <w:rsid w:val="007B4BD9"/>
    <w:rsid w:val="0080111F"/>
    <w:rsid w:val="00804E0C"/>
    <w:rsid w:val="00835BB3"/>
    <w:rsid w:val="00851EB3"/>
    <w:rsid w:val="00873A5E"/>
    <w:rsid w:val="008A4064"/>
    <w:rsid w:val="008A5744"/>
    <w:rsid w:val="008B197F"/>
    <w:rsid w:val="00910718"/>
    <w:rsid w:val="00987EEB"/>
    <w:rsid w:val="009C0270"/>
    <w:rsid w:val="009C7584"/>
    <w:rsid w:val="009F754F"/>
    <w:rsid w:val="00A124C4"/>
    <w:rsid w:val="00A15607"/>
    <w:rsid w:val="00A33A6E"/>
    <w:rsid w:val="00A54070"/>
    <w:rsid w:val="00A70774"/>
    <w:rsid w:val="00A730C9"/>
    <w:rsid w:val="00A85FE8"/>
    <w:rsid w:val="00A86FB4"/>
    <w:rsid w:val="00AB73A8"/>
    <w:rsid w:val="00AD60BD"/>
    <w:rsid w:val="00AD69CD"/>
    <w:rsid w:val="00AF2C33"/>
    <w:rsid w:val="00B11BD1"/>
    <w:rsid w:val="00B21BE0"/>
    <w:rsid w:val="00B52B9D"/>
    <w:rsid w:val="00B77C26"/>
    <w:rsid w:val="00B844DD"/>
    <w:rsid w:val="00B8538D"/>
    <w:rsid w:val="00B85A9C"/>
    <w:rsid w:val="00BC1862"/>
    <w:rsid w:val="00C22E86"/>
    <w:rsid w:val="00C47394"/>
    <w:rsid w:val="00C76068"/>
    <w:rsid w:val="00C95370"/>
    <w:rsid w:val="00CA014F"/>
    <w:rsid w:val="00CA0F23"/>
    <w:rsid w:val="00CA2C90"/>
    <w:rsid w:val="00CD2D52"/>
    <w:rsid w:val="00D10C68"/>
    <w:rsid w:val="00D11D05"/>
    <w:rsid w:val="00D1603F"/>
    <w:rsid w:val="00D6431E"/>
    <w:rsid w:val="00D95585"/>
    <w:rsid w:val="00DA5A33"/>
    <w:rsid w:val="00DC3C6E"/>
    <w:rsid w:val="00DE5E41"/>
    <w:rsid w:val="00DF1223"/>
    <w:rsid w:val="00DF2EAA"/>
    <w:rsid w:val="00DF6834"/>
    <w:rsid w:val="00E1002B"/>
    <w:rsid w:val="00E8697A"/>
    <w:rsid w:val="00E93CBD"/>
    <w:rsid w:val="00E94839"/>
    <w:rsid w:val="00EC563B"/>
    <w:rsid w:val="00F079E2"/>
    <w:rsid w:val="00F125B3"/>
    <w:rsid w:val="00F5099A"/>
    <w:rsid w:val="00F57763"/>
    <w:rsid w:val="00F62CE4"/>
    <w:rsid w:val="00F70B0E"/>
    <w:rsid w:val="00FB3F0D"/>
    <w:rsid w:val="00FB54C1"/>
    <w:rsid w:val="00FD5587"/>
    <w:rsid w:val="00FE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0F5EA"/>
  <w15:chartTrackingRefBased/>
  <w15:docId w15:val="{C36906C0-D714-487B-A95B-BC53CE1C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0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2C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5E4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5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C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C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C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C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02B"/>
  </w:style>
  <w:style w:type="paragraph" w:styleId="Footer">
    <w:name w:val="footer"/>
    <w:basedOn w:val="Normal"/>
    <w:link w:val="Foot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tion xmlns="c13abfe9-3625-4891-b4bb-2451a40d2adc">Training</Sction>
    <Archived xmlns="c13abfe9-3625-4891-b4bb-2451a40d2adc">false</Archived>
    <Chapter xmlns="c13abfe9-3625-4891-b4bb-2451a40d2adc">00-unassigned</Chapter>
    <Topic xmlns="c13abfe9-3625-4891-b4bb-2451a40d2adc">Tenant Move-In Rollout</Topi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4EA8CF802BA41BD9E1280E82F8619" ma:contentTypeVersion="43" ma:contentTypeDescription="Create a new document." ma:contentTypeScope="" ma:versionID="e94c66dbc3a1974fd5e88ad12fbaa317">
  <xsd:schema xmlns:xsd="http://www.w3.org/2001/XMLSchema" xmlns:xs="http://www.w3.org/2001/XMLSchema" xmlns:p="http://schemas.microsoft.com/office/2006/metadata/properties" xmlns:ns1="c13abfe9-3625-4891-b4bb-2451a40d2adc" xmlns:ns3="317c34e5-a137-4477-a7de-64a851bd1df6" targetNamespace="http://schemas.microsoft.com/office/2006/metadata/properties" ma:root="true" ma:fieldsID="78dfaa425ef43a55bcb523f7ece09cc3" ns1:_="" ns3:_="">
    <xsd:import namespace="c13abfe9-3625-4891-b4bb-2451a40d2adc"/>
    <xsd:import namespace="317c34e5-a137-4477-a7de-64a851bd1df6"/>
    <xsd:element name="properties">
      <xsd:complexType>
        <xsd:sequence>
          <xsd:element name="documentManagement">
            <xsd:complexType>
              <xsd:all>
                <xsd:element ref="ns1:Chapter"/>
                <xsd:element ref="ns1:Sction"/>
                <xsd:element ref="ns1:Topic" minOccurs="0"/>
                <xsd:element ref="ns1:Archived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EventHashCode" minOccurs="0"/>
                <xsd:element ref="ns1:MediaServiceGenerationTime" minOccurs="0"/>
                <xsd:element ref="ns3:SharedWithUsers" minOccurs="0"/>
                <xsd:element ref="ns3:SharedWithDetails" minOccurs="0"/>
                <xsd:element ref="ns1:MediaServiceAutoKeyPoints" minOccurs="0"/>
                <xsd:element ref="ns1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abfe9-3625-4891-b4bb-2451a40d2adc" elementFormDefault="qualified">
    <xsd:import namespace="http://schemas.microsoft.com/office/2006/documentManagement/types"/>
    <xsd:import namespace="http://schemas.microsoft.com/office/infopath/2007/PartnerControls"/>
    <xsd:element name="Chapter" ma:index="0" ma:displayName="Chapter" ma:default="00-unassigned" ma:format="Dropdown" ma:internalName="Chapter" ma:readOnly="false">
      <xsd:simpleType>
        <xsd:restriction base="dms:Choice">
          <xsd:enumeration value="00-unassigned"/>
          <xsd:enumeration value="01-Introduction"/>
          <xsd:enumeration value="02-Accounting &amp; Finance"/>
          <xsd:enumeration value="03-Emergency Preparedness"/>
          <xsd:enumeration value="04-Bidding &amp; Contracting"/>
          <xsd:enumeration value="05-Building Operations"/>
          <xsd:enumeration value="06-Office Administration"/>
          <xsd:enumeration value="07-Engineering Services"/>
          <xsd:enumeration value="08-Branding &amp; Image"/>
          <xsd:enumeration value="09-Construction"/>
          <xsd:enumeration value="10-Lease Administration"/>
          <xsd:enumeration value="11-Insurance &amp; Risk Management"/>
          <xsd:enumeration value="12-Sustainability"/>
        </xsd:restriction>
      </xsd:simpleType>
    </xsd:element>
    <xsd:element name="Sction" ma:index="1" ma:displayName="Section" ma:default="Policy" ma:format="Dropdown" ma:internalName="Sction" ma:readOnly="false">
      <xsd:simpleType>
        <xsd:restriction base="dms:Choice">
          <xsd:enumeration value="Policy"/>
          <xsd:enumeration value="Resources &amp; Forms"/>
          <xsd:enumeration value="Training"/>
        </xsd:restriction>
      </xsd:simpleType>
    </xsd:element>
    <xsd:element name="Topic" ma:index="2" nillable="true" ma:displayName="Topic" ma:format="Dropdown" ma:internalName="Topic" ma:readOnly="false">
      <xsd:simpleType>
        <xsd:union memberTypes="dms:Text">
          <xsd:simpleType>
            <xsd:restriction base="dms:Choice">
              <xsd:enumeration value="Angus"/>
              <xsd:enumeration value="A/P Nexus"/>
              <xsd:enumeration value="A/P Yardi"/>
              <xsd:enumeration value="A/R CTI"/>
              <xsd:enumeration value="Budget"/>
              <xsd:enumeration value="Case Study"/>
              <xsd:enumeration value="Compliance"/>
              <xsd:enumeration value="Contract - Construction"/>
              <xsd:enumeration value="Customer Service"/>
              <xsd:enumeration value="Electronic Tenant"/>
              <xsd:enumeration value="Engineering"/>
              <xsd:enumeration value="Environmental"/>
              <xsd:enumeration value="General Building"/>
              <xsd:enumeration value="G.R.E.E.N. Initiative"/>
              <xsd:enumeration value="Lease Admin"/>
              <xsd:enumeration value="Legal"/>
              <xsd:enumeration value="Lien"/>
              <xsd:enumeration value="MAP"/>
              <xsd:enumeration value="PREP"/>
              <xsd:enumeration value="Riser Mgmt"/>
              <xsd:enumeration value="Security"/>
              <xsd:enumeration value="Send Word Now"/>
              <xsd:enumeration value="Technology Review"/>
              <xsd:enumeration value="WorkSpeed"/>
              <xsd:enumeration value="Elevator - Bid"/>
              <xsd:enumeration value="Elevator - Contract"/>
              <xsd:enumeration value="Janitorial - Bid"/>
              <xsd:enumeration value="Janitorial - Contract"/>
              <xsd:enumeration value="Parking - Bid"/>
              <xsd:enumeration value="Parking - Contract"/>
              <xsd:enumeration value="Security - Contract"/>
              <xsd:enumeration value="Security - Bid"/>
              <xsd:enumeration value="Sustainability - Contract"/>
            </xsd:restriction>
          </xsd:simpleType>
        </xsd:union>
      </xsd:simpleType>
    </xsd:element>
    <xsd:element name="Archived" ma:index="5" nillable="true" ma:displayName="Archived" ma:default="0" ma:internalName="Archived" ma:readOnly="fals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c34e5-a137-4477-a7de-64a851bd1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BB64EE-8D59-4D95-833A-AD16510745EA}">
  <ds:schemaRefs>
    <ds:schemaRef ds:uri="http://schemas.microsoft.com/office/2006/metadata/properties"/>
    <ds:schemaRef ds:uri="http://schemas.microsoft.com/office/infopath/2007/PartnerControls"/>
    <ds:schemaRef ds:uri="c13abfe9-3625-4891-b4bb-2451a40d2adc"/>
  </ds:schemaRefs>
</ds:datastoreItem>
</file>

<file path=customXml/itemProps2.xml><?xml version="1.0" encoding="utf-8"?>
<ds:datastoreItem xmlns:ds="http://schemas.openxmlformats.org/officeDocument/2006/customXml" ds:itemID="{98BA7159-70FB-42DF-B485-2282865F03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FD5D62-7E06-45BC-9297-4D87A8DD4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abfe9-3625-4891-b4bb-2451a40d2adc"/>
    <ds:schemaRef ds:uri="317c34e5-a137-4477-a7de-64a851bd1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Moving Procedures Template</vt:lpstr>
    </vt:vector>
  </TitlesOfParts>
  <Company>Shorenstein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Moving Procedures Template</dc:title>
  <dc:subject/>
  <dc:creator>Linda Bettencourt</dc:creator>
  <cp:keywords/>
  <dc:description/>
  <cp:lastModifiedBy>Linda Bettencourt</cp:lastModifiedBy>
  <cp:revision>5</cp:revision>
  <cp:lastPrinted>2020-01-15T19:18:00Z</cp:lastPrinted>
  <dcterms:created xsi:type="dcterms:W3CDTF">2020-01-15T17:09:00Z</dcterms:created>
  <dcterms:modified xsi:type="dcterms:W3CDTF">2020-01-22T18:52:00Z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0x0101001664EA8CF802BA41BD9E1280E82F8619</vt:lpwstr>
  </property>
</Properties>
</file>